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8DE97" w14:textId="52FA2E68" w:rsidR="00434428" w:rsidRPr="00434428" w:rsidRDefault="00434428" w:rsidP="00434428">
      <w:pPr>
        <w:widowControl w:val="0"/>
        <w:tabs>
          <w:tab w:val="left" w:leader="dot" w:pos="8820"/>
        </w:tabs>
        <w:suppressAutoHyphens/>
        <w:spacing w:line="240" w:lineRule="auto"/>
        <w:rPr>
          <w:rFonts w:ascii="Garamond" w:eastAsia="Times New Roman" w:hAnsi="Garamond" w:cs="Times New Roman"/>
          <w:b/>
          <w:bCs/>
          <w:sz w:val="24"/>
          <w:szCs w:val="24"/>
        </w:rPr>
      </w:pPr>
      <w:r w:rsidRPr="00434428">
        <w:rPr>
          <w:rFonts w:ascii="Garamond" w:eastAsia="Times New Roman" w:hAnsi="Garamond" w:cs="Times New Roman"/>
          <w:b/>
          <w:bCs/>
          <w:sz w:val="24"/>
          <w:szCs w:val="24"/>
        </w:rPr>
        <w:t xml:space="preserve">Znak Sprawy: </w:t>
      </w:r>
      <w:r w:rsidR="00012EDE">
        <w:rPr>
          <w:rFonts w:ascii="Garamond" w:eastAsia="Times New Roman" w:hAnsi="Garamond" w:cs="Times New Roman"/>
          <w:b/>
          <w:bCs/>
          <w:sz w:val="24"/>
          <w:szCs w:val="24"/>
        </w:rPr>
        <w:t>Adm.261.2.2025</w:t>
      </w:r>
      <w:r>
        <w:rPr>
          <w:rFonts w:ascii="Garamond" w:eastAsia="Times New Roman" w:hAnsi="Garamond" w:cs="Times New Roman"/>
          <w:b/>
          <w:bCs/>
          <w:sz w:val="24"/>
          <w:szCs w:val="24"/>
        </w:rPr>
        <w:t xml:space="preserve">                                                                                                                               </w:t>
      </w:r>
      <w:r w:rsidR="00677B91">
        <w:rPr>
          <w:rFonts w:ascii="Garamond" w:eastAsia="Times New Roman" w:hAnsi="Garamond" w:cs="Times New Roman"/>
          <w:b/>
          <w:bCs/>
          <w:sz w:val="24"/>
          <w:szCs w:val="24"/>
        </w:rPr>
        <w:t xml:space="preserve">          </w:t>
      </w:r>
      <w:r w:rsidRPr="00434428">
        <w:rPr>
          <w:rFonts w:ascii="Garamond" w:eastAsia="Times New Roman" w:hAnsi="Garamond" w:cs="Times New Roman"/>
          <w:b/>
          <w:bCs/>
          <w:sz w:val="24"/>
          <w:szCs w:val="24"/>
        </w:rPr>
        <w:t>Załącznik nr 4 do SWZ</w:t>
      </w:r>
    </w:p>
    <w:p w14:paraId="45002DE2" w14:textId="77777777" w:rsidR="00434428" w:rsidRPr="00434428" w:rsidRDefault="00434428" w:rsidP="00434428">
      <w:pPr>
        <w:jc w:val="center"/>
        <w:rPr>
          <w:rFonts w:ascii="Times New Roman" w:hAnsi="Times New Roman" w:cs="Times New Roman"/>
          <w:b/>
          <w:sz w:val="28"/>
          <w:szCs w:val="28"/>
        </w:rPr>
      </w:pPr>
      <w:r w:rsidRPr="00434428">
        <w:rPr>
          <w:rFonts w:ascii="Times New Roman" w:hAnsi="Times New Roman" w:cs="Times New Roman"/>
          <w:b/>
          <w:sz w:val="28"/>
          <w:szCs w:val="28"/>
        </w:rPr>
        <w:t>WYKAZ USŁUG</w:t>
      </w:r>
    </w:p>
    <w:tbl>
      <w:tblPr>
        <w:tblW w:w="1438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2014"/>
        <w:gridCol w:w="2835"/>
        <w:gridCol w:w="2409"/>
        <w:gridCol w:w="1353"/>
        <w:gridCol w:w="996"/>
        <w:gridCol w:w="1101"/>
        <w:gridCol w:w="1199"/>
        <w:gridCol w:w="1654"/>
      </w:tblGrid>
      <w:tr w:rsidR="00434428" w:rsidRPr="00434428" w14:paraId="2B482AF4" w14:textId="77777777" w:rsidTr="00637CAA">
        <w:trPr>
          <w:trHeight w:val="630"/>
        </w:trPr>
        <w:tc>
          <w:tcPr>
            <w:tcW w:w="822" w:type="dxa"/>
            <w:vMerge w:val="restart"/>
            <w:shd w:val="clear" w:color="auto" w:fill="D9D9D9" w:themeFill="background1" w:themeFillShade="D9"/>
            <w:vAlign w:val="center"/>
          </w:tcPr>
          <w:p w14:paraId="32ED07A7"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l.p.</w:t>
            </w:r>
          </w:p>
        </w:tc>
        <w:tc>
          <w:tcPr>
            <w:tcW w:w="2014" w:type="dxa"/>
            <w:vMerge w:val="restart"/>
            <w:shd w:val="clear" w:color="auto" w:fill="D9D9D9" w:themeFill="background1" w:themeFillShade="D9"/>
            <w:vAlign w:val="center"/>
          </w:tcPr>
          <w:p w14:paraId="4A4B4F42"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p>
          <w:p w14:paraId="462C7CA7"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r w:rsidRPr="004B2CA8">
              <w:rPr>
                <w:rFonts w:ascii="Garamond" w:eastAsia="Times New Roman" w:hAnsi="Garamond" w:cs="Times New Roman"/>
                <w:b/>
                <w:bCs/>
                <w:sz w:val="20"/>
                <w:szCs w:val="20"/>
              </w:rPr>
              <w:t>Przedmiot wykonanej                 umowy</w:t>
            </w:r>
          </w:p>
        </w:tc>
        <w:tc>
          <w:tcPr>
            <w:tcW w:w="2835" w:type="dxa"/>
            <w:vMerge w:val="restart"/>
            <w:shd w:val="clear" w:color="auto" w:fill="D9D9D9" w:themeFill="background1" w:themeFillShade="D9"/>
            <w:vAlign w:val="center"/>
          </w:tcPr>
          <w:p w14:paraId="33B6FF2A" w14:textId="77777777" w:rsidR="00434428" w:rsidRPr="004B2CA8" w:rsidRDefault="00434428" w:rsidP="00637CAA">
            <w:pPr>
              <w:widowControl w:val="0"/>
              <w:tabs>
                <w:tab w:val="left" w:pos="30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p>
          <w:p w14:paraId="0E67C8B3" w14:textId="77777777" w:rsidR="00434428" w:rsidRPr="004B2CA8" w:rsidRDefault="00434428" w:rsidP="00637CAA">
            <w:pPr>
              <w:widowControl w:val="0"/>
              <w:tabs>
                <w:tab w:val="left" w:pos="30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r w:rsidRPr="004B2CA8">
              <w:rPr>
                <w:rFonts w:ascii="Garamond" w:eastAsia="Times New Roman" w:hAnsi="Garamond" w:cs="Times New Roman"/>
                <w:b/>
                <w:bCs/>
                <w:sz w:val="20"/>
                <w:szCs w:val="20"/>
              </w:rPr>
              <w:t>Wartość wykonane</w:t>
            </w:r>
            <w:r w:rsidR="00071E21">
              <w:rPr>
                <w:rFonts w:ascii="Garamond" w:eastAsia="Times New Roman" w:hAnsi="Garamond" w:cs="Times New Roman"/>
                <w:b/>
                <w:bCs/>
                <w:sz w:val="20"/>
                <w:szCs w:val="20"/>
              </w:rPr>
              <w:t>j</w:t>
            </w:r>
            <w:r w:rsidRPr="00C72865">
              <w:rPr>
                <w:rFonts w:ascii="Garamond" w:eastAsia="Times New Roman" w:hAnsi="Garamond" w:cs="Times New Roman"/>
                <w:b/>
                <w:bCs/>
                <w:strike/>
                <w:color w:val="FF0000"/>
                <w:sz w:val="20"/>
                <w:szCs w:val="20"/>
              </w:rPr>
              <w:t xml:space="preserve">               </w:t>
            </w:r>
            <w:r w:rsidRPr="004B2CA8">
              <w:rPr>
                <w:rFonts w:ascii="Garamond" w:eastAsia="Times New Roman" w:hAnsi="Garamond" w:cs="Times New Roman"/>
                <w:b/>
                <w:bCs/>
                <w:sz w:val="20"/>
                <w:szCs w:val="20"/>
              </w:rPr>
              <w:t xml:space="preserve">umowy w PLN brutto </w:t>
            </w:r>
          </w:p>
          <w:p w14:paraId="3E8B37B8" w14:textId="77777777" w:rsidR="00434428" w:rsidRPr="004B2CA8" w:rsidRDefault="00434428" w:rsidP="00637CAA">
            <w:pPr>
              <w:widowControl w:val="0"/>
              <w:tabs>
                <w:tab w:val="left" w:pos="30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p>
        </w:tc>
        <w:tc>
          <w:tcPr>
            <w:tcW w:w="2409" w:type="dxa"/>
            <w:vMerge w:val="restart"/>
            <w:shd w:val="clear" w:color="auto" w:fill="D9D9D9" w:themeFill="background1" w:themeFillShade="D9"/>
            <w:vAlign w:val="center"/>
          </w:tcPr>
          <w:p w14:paraId="7DE56CA0"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p>
          <w:p w14:paraId="65852DB5"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r w:rsidRPr="004B2CA8">
              <w:rPr>
                <w:rFonts w:ascii="Garamond" w:eastAsia="Times New Roman" w:hAnsi="Garamond" w:cs="Times New Roman"/>
                <w:b/>
                <w:bCs/>
                <w:sz w:val="20"/>
                <w:szCs w:val="20"/>
              </w:rPr>
              <w:t>Podmiot, na rzecz którego wykonano</w:t>
            </w:r>
            <w:r w:rsidRPr="00C72865">
              <w:rPr>
                <w:rFonts w:ascii="Garamond" w:eastAsia="Times New Roman" w:hAnsi="Garamond" w:cs="Times New Roman"/>
                <w:b/>
                <w:bCs/>
                <w:color w:val="FF0000"/>
                <w:sz w:val="20"/>
                <w:szCs w:val="20"/>
              </w:rPr>
              <w:t xml:space="preserve"> </w:t>
            </w:r>
            <w:r w:rsidRPr="004B2CA8">
              <w:rPr>
                <w:rFonts w:ascii="Garamond" w:eastAsia="Times New Roman" w:hAnsi="Garamond" w:cs="Times New Roman"/>
                <w:b/>
                <w:bCs/>
                <w:sz w:val="20"/>
                <w:szCs w:val="20"/>
              </w:rPr>
              <w:t xml:space="preserve">umowę </w:t>
            </w:r>
          </w:p>
          <w:p w14:paraId="4137750F"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r w:rsidRPr="004B2CA8">
              <w:rPr>
                <w:rFonts w:ascii="Garamond" w:eastAsia="Times New Roman" w:hAnsi="Garamond" w:cs="Times New Roman"/>
                <w:b/>
                <w:bCs/>
                <w:i/>
                <w:sz w:val="20"/>
                <w:szCs w:val="20"/>
              </w:rPr>
              <w:t>(nazwa i adres Zamawiającego)</w:t>
            </w:r>
          </w:p>
        </w:tc>
        <w:tc>
          <w:tcPr>
            <w:tcW w:w="2349" w:type="dxa"/>
            <w:gridSpan w:val="2"/>
            <w:shd w:val="clear" w:color="auto" w:fill="D9D9D9" w:themeFill="background1" w:themeFillShade="D9"/>
            <w:vAlign w:val="center"/>
          </w:tcPr>
          <w:p w14:paraId="0792A768"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p>
          <w:p w14:paraId="202CE3ED"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r w:rsidRPr="004B2CA8">
              <w:rPr>
                <w:rFonts w:ascii="Garamond" w:eastAsia="Times New Roman" w:hAnsi="Garamond" w:cs="Times New Roman"/>
                <w:b/>
                <w:bCs/>
                <w:sz w:val="20"/>
                <w:szCs w:val="20"/>
              </w:rPr>
              <w:t>Daty wykonania</w:t>
            </w:r>
          </w:p>
          <w:p w14:paraId="7530B5D7"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0"/>
                <w:szCs w:val="20"/>
              </w:rPr>
            </w:pPr>
          </w:p>
        </w:tc>
        <w:tc>
          <w:tcPr>
            <w:tcW w:w="1101" w:type="dxa"/>
            <w:vMerge w:val="restart"/>
            <w:shd w:val="clear" w:color="auto" w:fill="D9D9D9" w:themeFill="background1" w:themeFillShade="D9"/>
            <w:vAlign w:val="center"/>
          </w:tcPr>
          <w:p w14:paraId="68BCE287"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i/>
                <w:sz w:val="20"/>
                <w:szCs w:val="20"/>
              </w:rPr>
            </w:pPr>
          </w:p>
          <w:p w14:paraId="314B44C3"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Dowody</w:t>
            </w:r>
          </w:p>
        </w:tc>
        <w:tc>
          <w:tcPr>
            <w:tcW w:w="2853" w:type="dxa"/>
            <w:gridSpan w:val="2"/>
            <w:shd w:val="clear" w:color="auto" w:fill="D9D9D9" w:themeFill="background1" w:themeFillShade="D9"/>
            <w:vAlign w:val="center"/>
          </w:tcPr>
          <w:p w14:paraId="2F99C003"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i/>
                <w:sz w:val="20"/>
                <w:szCs w:val="20"/>
              </w:rPr>
            </w:pPr>
          </w:p>
          <w:p w14:paraId="3867FE65"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Informacje uzupełniające</w:t>
            </w:r>
          </w:p>
          <w:p w14:paraId="0897313A"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i/>
                <w:sz w:val="20"/>
                <w:szCs w:val="20"/>
              </w:rPr>
            </w:pPr>
          </w:p>
        </w:tc>
      </w:tr>
      <w:tr w:rsidR="00434428" w:rsidRPr="00434428" w14:paraId="4368DD16" w14:textId="77777777" w:rsidTr="00637CAA">
        <w:trPr>
          <w:trHeight w:val="1145"/>
        </w:trPr>
        <w:tc>
          <w:tcPr>
            <w:tcW w:w="822" w:type="dxa"/>
            <w:vMerge/>
            <w:shd w:val="clear" w:color="auto" w:fill="D9D9D9" w:themeFill="background1" w:themeFillShade="D9"/>
            <w:vAlign w:val="center"/>
          </w:tcPr>
          <w:p w14:paraId="0AA4A4EA"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0"/>
                <w:szCs w:val="20"/>
              </w:rPr>
            </w:pPr>
          </w:p>
        </w:tc>
        <w:tc>
          <w:tcPr>
            <w:tcW w:w="2014" w:type="dxa"/>
            <w:vMerge/>
            <w:shd w:val="clear" w:color="auto" w:fill="D9D9D9" w:themeFill="background1" w:themeFillShade="D9"/>
            <w:vAlign w:val="center"/>
          </w:tcPr>
          <w:p w14:paraId="6957696A"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p>
        </w:tc>
        <w:tc>
          <w:tcPr>
            <w:tcW w:w="2835" w:type="dxa"/>
            <w:vMerge/>
            <w:shd w:val="clear" w:color="auto" w:fill="D9D9D9" w:themeFill="background1" w:themeFillShade="D9"/>
            <w:vAlign w:val="center"/>
          </w:tcPr>
          <w:p w14:paraId="5974017D" w14:textId="77777777" w:rsidR="00434428" w:rsidRPr="004B2CA8" w:rsidRDefault="00434428" w:rsidP="00637CAA">
            <w:pPr>
              <w:widowControl w:val="0"/>
              <w:tabs>
                <w:tab w:val="left" w:pos="30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p>
        </w:tc>
        <w:tc>
          <w:tcPr>
            <w:tcW w:w="2409" w:type="dxa"/>
            <w:vMerge/>
            <w:shd w:val="clear" w:color="auto" w:fill="D9D9D9" w:themeFill="background1" w:themeFillShade="D9"/>
            <w:vAlign w:val="center"/>
          </w:tcPr>
          <w:p w14:paraId="526A0D86"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bCs/>
                <w:sz w:val="20"/>
                <w:szCs w:val="20"/>
              </w:rPr>
            </w:pPr>
          </w:p>
        </w:tc>
        <w:tc>
          <w:tcPr>
            <w:tcW w:w="1353" w:type="dxa"/>
            <w:shd w:val="clear" w:color="auto" w:fill="D9D9D9" w:themeFill="background1" w:themeFillShade="D9"/>
            <w:vAlign w:val="center"/>
          </w:tcPr>
          <w:p w14:paraId="4995A3D9"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Od</w:t>
            </w:r>
          </w:p>
          <w:p w14:paraId="0CBB9154"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dd-mm-rrrr</w:t>
            </w:r>
          </w:p>
        </w:tc>
        <w:tc>
          <w:tcPr>
            <w:tcW w:w="996" w:type="dxa"/>
            <w:shd w:val="clear" w:color="auto" w:fill="D9D9D9" w:themeFill="background1" w:themeFillShade="D9"/>
            <w:vAlign w:val="center"/>
          </w:tcPr>
          <w:p w14:paraId="12C300A9"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Do</w:t>
            </w:r>
          </w:p>
          <w:p w14:paraId="5DFD0F43"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dd-mm-rrrr</w:t>
            </w:r>
          </w:p>
        </w:tc>
        <w:tc>
          <w:tcPr>
            <w:tcW w:w="1101" w:type="dxa"/>
            <w:vMerge/>
            <w:shd w:val="clear" w:color="auto" w:fill="D9D9D9" w:themeFill="background1" w:themeFillShade="D9"/>
            <w:vAlign w:val="center"/>
          </w:tcPr>
          <w:p w14:paraId="503F5C33"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i/>
                <w:sz w:val="20"/>
                <w:szCs w:val="20"/>
              </w:rPr>
            </w:pPr>
          </w:p>
        </w:tc>
        <w:tc>
          <w:tcPr>
            <w:tcW w:w="1199" w:type="dxa"/>
            <w:shd w:val="clear" w:color="auto" w:fill="D9D9D9" w:themeFill="background1" w:themeFillShade="D9"/>
            <w:vAlign w:val="center"/>
          </w:tcPr>
          <w:p w14:paraId="29C0E8B8"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i/>
                <w:sz w:val="20"/>
                <w:szCs w:val="20"/>
              </w:rPr>
            </w:pPr>
            <w:r w:rsidRPr="004B2CA8">
              <w:rPr>
                <w:rFonts w:ascii="Garamond" w:eastAsia="Times New Roman" w:hAnsi="Garamond" w:cs="Times New Roman"/>
                <w:i/>
                <w:sz w:val="20"/>
                <w:szCs w:val="20"/>
              </w:rPr>
              <w:t xml:space="preserve">Zasoby </w:t>
            </w:r>
            <w:r w:rsidRPr="004B2CA8">
              <w:rPr>
                <w:rFonts w:ascii="Garamond" w:eastAsia="Times New Roman" w:hAnsi="Garamond" w:cs="Times New Roman"/>
                <w:i/>
                <w:sz w:val="20"/>
                <w:szCs w:val="20"/>
              </w:rPr>
              <w:br/>
              <w:t xml:space="preserve">innego </w:t>
            </w:r>
            <w:r w:rsidRPr="004B2CA8">
              <w:rPr>
                <w:rFonts w:ascii="Garamond" w:eastAsia="Times New Roman" w:hAnsi="Garamond" w:cs="Times New Roman"/>
                <w:i/>
                <w:sz w:val="20"/>
                <w:szCs w:val="20"/>
              </w:rPr>
              <w:br/>
              <w:t>podmiotu (podmiotu trzeciego)</w:t>
            </w:r>
          </w:p>
        </w:tc>
        <w:tc>
          <w:tcPr>
            <w:tcW w:w="1654" w:type="dxa"/>
            <w:shd w:val="clear" w:color="auto" w:fill="D9D9D9" w:themeFill="background1" w:themeFillShade="D9"/>
            <w:vAlign w:val="center"/>
          </w:tcPr>
          <w:p w14:paraId="68ACACAA"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i/>
                <w:sz w:val="20"/>
                <w:szCs w:val="20"/>
              </w:rPr>
            </w:pPr>
            <w:r w:rsidRPr="004B2CA8">
              <w:rPr>
                <w:rFonts w:ascii="Garamond" w:eastAsia="Times New Roman" w:hAnsi="Garamond" w:cs="Times New Roman"/>
                <w:i/>
                <w:sz w:val="20"/>
                <w:szCs w:val="20"/>
              </w:rPr>
              <w:t xml:space="preserve">Nazwa </w:t>
            </w:r>
            <w:r w:rsidRPr="004B2CA8">
              <w:rPr>
                <w:rFonts w:ascii="Garamond" w:eastAsia="Times New Roman" w:hAnsi="Garamond" w:cs="Times New Roman"/>
                <w:i/>
                <w:sz w:val="20"/>
                <w:szCs w:val="20"/>
              </w:rPr>
              <w:br/>
              <w:t xml:space="preserve">innego </w:t>
            </w:r>
            <w:r w:rsidRPr="004B2CA8">
              <w:rPr>
                <w:rFonts w:ascii="Garamond" w:eastAsia="Times New Roman" w:hAnsi="Garamond" w:cs="Times New Roman"/>
                <w:i/>
                <w:sz w:val="20"/>
                <w:szCs w:val="20"/>
              </w:rPr>
              <w:br/>
              <w:t>podmiotu (podmiotu trzeciego)</w:t>
            </w:r>
          </w:p>
        </w:tc>
      </w:tr>
      <w:tr w:rsidR="00434428" w:rsidRPr="00434428" w14:paraId="31A140B2" w14:textId="77777777" w:rsidTr="00637CAA">
        <w:trPr>
          <w:trHeight w:val="216"/>
        </w:trPr>
        <w:tc>
          <w:tcPr>
            <w:tcW w:w="822" w:type="dxa"/>
            <w:shd w:val="clear" w:color="auto" w:fill="D9D9D9" w:themeFill="background1" w:themeFillShade="D9"/>
          </w:tcPr>
          <w:p w14:paraId="28F65AFA"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1</w:t>
            </w:r>
          </w:p>
        </w:tc>
        <w:tc>
          <w:tcPr>
            <w:tcW w:w="2014" w:type="dxa"/>
            <w:shd w:val="clear" w:color="auto" w:fill="D9D9D9" w:themeFill="background1" w:themeFillShade="D9"/>
          </w:tcPr>
          <w:p w14:paraId="0E0CF553"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2</w:t>
            </w:r>
          </w:p>
        </w:tc>
        <w:tc>
          <w:tcPr>
            <w:tcW w:w="2835" w:type="dxa"/>
            <w:shd w:val="clear" w:color="auto" w:fill="D9D9D9" w:themeFill="background1" w:themeFillShade="D9"/>
          </w:tcPr>
          <w:p w14:paraId="222C3617"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3</w:t>
            </w:r>
          </w:p>
        </w:tc>
        <w:tc>
          <w:tcPr>
            <w:tcW w:w="2409" w:type="dxa"/>
            <w:shd w:val="clear" w:color="auto" w:fill="D9D9D9" w:themeFill="background1" w:themeFillShade="D9"/>
          </w:tcPr>
          <w:p w14:paraId="1523C808"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4</w:t>
            </w:r>
          </w:p>
        </w:tc>
        <w:tc>
          <w:tcPr>
            <w:tcW w:w="1353" w:type="dxa"/>
            <w:shd w:val="clear" w:color="auto" w:fill="D9D9D9" w:themeFill="background1" w:themeFillShade="D9"/>
          </w:tcPr>
          <w:p w14:paraId="18BD8CD0"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5</w:t>
            </w:r>
          </w:p>
        </w:tc>
        <w:tc>
          <w:tcPr>
            <w:tcW w:w="996" w:type="dxa"/>
            <w:shd w:val="clear" w:color="auto" w:fill="D9D9D9" w:themeFill="background1" w:themeFillShade="D9"/>
          </w:tcPr>
          <w:p w14:paraId="3ACFB9FD"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6</w:t>
            </w:r>
          </w:p>
        </w:tc>
        <w:tc>
          <w:tcPr>
            <w:tcW w:w="1101" w:type="dxa"/>
            <w:shd w:val="clear" w:color="auto" w:fill="D9D9D9" w:themeFill="background1" w:themeFillShade="D9"/>
          </w:tcPr>
          <w:p w14:paraId="4E1F021D"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7</w:t>
            </w:r>
          </w:p>
        </w:tc>
        <w:tc>
          <w:tcPr>
            <w:tcW w:w="1199" w:type="dxa"/>
            <w:shd w:val="clear" w:color="auto" w:fill="D9D9D9" w:themeFill="background1" w:themeFillShade="D9"/>
          </w:tcPr>
          <w:p w14:paraId="16A0FF42"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8</w:t>
            </w:r>
          </w:p>
        </w:tc>
        <w:tc>
          <w:tcPr>
            <w:tcW w:w="1654" w:type="dxa"/>
            <w:shd w:val="clear" w:color="auto" w:fill="D9D9D9" w:themeFill="background1" w:themeFillShade="D9"/>
          </w:tcPr>
          <w:p w14:paraId="396D4FF5" w14:textId="77777777" w:rsidR="00434428" w:rsidRPr="004B2CA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b/>
                <w:sz w:val="20"/>
                <w:szCs w:val="20"/>
              </w:rPr>
            </w:pPr>
            <w:r w:rsidRPr="004B2CA8">
              <w:rPr>
                <w:rFonts w:ascii="Garamond" w:eastAsia="Times New Roman" w:hAnsi="Garamond" w:cs="Times New Roman"/>
                <w:b/>
                <w:sz w:val="20"/>
                <w:szCs w:val="20"/>
              </w:rPr>
              <w:t>9</w:t>
            </w:r>
          </w:p>
        </w:tc>
      </w:tr>
      <w:tr w:rsidR="00434428" w:rsidRPr="00434428" w14:paraId="56305FBB" w14:textId="77777777" w:rsidTr="00637CAA">
        <w:trPr>
          <w:trHeight w:val="216"/>
        </w:trPr>
        <w:tc>
          <w:tcPr>
            <w:tcW w:w="822" w:type="dxa"/>
            <w:shd w:val="clear" w:color="auto" w:fill="auto"/>
          </w:tcPr>
          <w:p w14:paraId="123BCC93"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p w14:paraId="1B23EA10"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p w14:paraId="4BD7264D"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r w:rsidRPr="00434428">
              <w:rPr>
                <w:rFonts w:ascii="Garamond" w:eastAsia="Times New Roman" w:hAnsi="Garamond" w:cs="Times New Roman"/>
                <w:sz w:val="24"/>
                <w:szCs w:val="24"/>
              </w:rPr>
              <w:t>1)</w:t>
            </w:r>
          </w:p>
          <w:p w14:paraId="17E5448C"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p>
        </w:tc>
        <w:tc>
          <w:tcPr>
            <w:tcW w:w="2014" w:type="dxa"/>
            <w:shd w:val="clear" w:color="auto" w:fill="auto"/>
          </w:tcPr>
          <w:p w14:paraId="518369E7" w14:textId="77777777" w:rsidR="00434428" w:rsidRPr="00434428" w:rsidRDefault="00434428" w:rsidP="00637CAA">
            <w:pPr>
              <w:widowControl w:val="0"/>
              <w:tabs>
                <w:tab w:val="left" w:pos="3060"/>
                <w:tab w:val="left" w:leader="dot" w:pos="8460"/>
              </w:tabs>
              <w:suppressAutoHyphens/>
              <w:spacing w:line="240" w:lineRule="auto"/>
              <w:rPr>
                <w:rFonts w:ascii="Garamond" w:eastAsia="Times New Roman" w:hAnsi="Garamond" w:cs="Times New Roman"/>
                <w:sz w:val="24"/>
                <w:szCs w:val="24"/>
              </w:rPr>
            </w:pPr>
          </w:p>
        </w:tc>
        <w:tc>
          <w:tcPr>
            <w:tcW w:w="2835" w:type="dxa"/>
          </w:tcPr>
          <w:p w14:paraId="3982A1DA" w14:textId="77777777" w:rsidR="00434428" w:rsidRDefault="00434428" w:rsidP="00434428">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sz w:val="24"/>
                <w:szCs w:val="24"/>
              </w:rPr>
            </w:pPr>
            <w:r w:rsidRPr="00434428">
              <w:rPr>
                <w:rFonts w:ascii="Garamond" w:eastAsia="Times New Roman" w:hAnsi="Garamond"/>
                <w:sz w:val="24"/>
                <w:szCs w:val="24"/>
              </w:rPr>
              <w:t>Wartość: ……………………</w:t>
            </w:r>
          </w:p>
          <w:p w14:paraId="6388075A" w14:textId="77777777" w:rsidR="00434428" w:rsidRDefault="00434428" w:rsidP="00434428">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sz w:val="24"/>
                <w:szCs w:val="24"/>
              </w:rPr>
            </w:pPr>
            <w:r w:rsidRPr="00434428">
              <w:rPr>
                <w:rFonts w:ascii="Garamond" w:eastAsia="Times New Roman" w:hAnsi="Garamond"/>
                <w:sz w:val="24"/>
                <w:szCs w:val="24"/>
              </w:rPr>
              <w:t>Miejsce wykonania umowy:…………………</w:t>
            </w:r>
          </w:p>
          <w:p w14:paraId="748EFBC2" w14:textId="77777777" w:rsidR="00434428" w:rsidRPr="00434428" w:rsidRDefault="00434428" w:rsidP="00434428">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sz w:val="24"/>
                <w:szCs w:val="24"/>
                <w:vertAlign w:val="superscript"/>
              </w:rPr>
            </w:pPr>
            <w:r>
              <w:rPr>
                <w:rFonts w:ascii="Garamond" w:eastAsia="Times New Roman" w:hAnsi="Garamond"/>
                <w:sz w:val="24"/>
                <w:szCs w:val="24"/>
              </w:rPr>
              <w:t>Powierzchnia ……… m</w:t>
            </w:r>
            <w:r>
              <w:rPr>
                <w:rFonts w:ascii="Garamond" w:eastAsia="Times New Roman" w:hAnsi="Garamond"/>
                <w:sz w:val="24"/>
                <w:szCs w:val="24"/>
                <w:vertAlign w:val="superscript"/>
              </w:rPr>
              <w:t>2</w:t>
            </w:r>
          </w:p>
        </w:tc>
        <w:tc>
          <w:tcPr>
            <w:tcW w:w="2409" w:type="dxa"/>
            <w:shd w:val="clear" w:color="auto" w:fill="auto"/>
          </w:tcPr>
          <w:p w14:paraId="2C5D292E"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p>
        </w:tc>
        <w:tc>
          <w:tcPr>
            <w:tcW w:w="1353" w:type="dxa"/>
            <w:shd w:val="clear" w:color="auto" w:fill="auto"/>
          </w:tcPr>
          <w:p w14:paraId="0D018C2D"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c>
          <w:tcPr>
            <w:tcW w:w="996" w:type="dxa"/>
            <w:shd w:val="clear" w:color="auto" w:fill="auto"/>
          </w:tcPr>
          <w:p w14:paraId="0F6B523F"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c>
          <w:tcPr>
            <w:tcW w:w="1101" w:type="dxa"/>
            <w:shd w:val="clear" w:color="auto" w:fill="FFFFFF"/>
          </w:tcPr>
          <w:p w14:paraId="233F01B2"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c>
          <w:tcPr>
            <w:tcW w:w="1199" w:type="dxa"/>
            <w:shd w:val="clear" w:color="auto" w:fill="FFFFFF"/>
          </w:tcPr>
          <w:p w14:paraId="4330D617"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c>
          <w:tcPr>
            <w:tcW w:w="1654" w:type="dxa"/>
            <w:shd w:val="clear" w:color="auto" w:fill="FFFFFF"/>
          </w:tcPr>
          <w:p w14:paraId="439214AF"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r>
      <w:tr w:rsidR="00434428" w:rsidRPr="00434428" w14:paraId="4DB8AFAB" w14:textId="77777777" w:rsidTr="00637CAA">
        <w:trPr>
          <w:trHeight w:val="216"/>
        </w:trPr>
        <w:tc>
          <w:tcPr>
            <w:tcW w:w="822" w:type="dxa"/>
            <w:shd w:val="clear" w:color="auto" w:fill="auto"/>
          </w:tcPr>
          <w:p w14:paraId="18D560D4"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p>
          <w:p w14:paraId="4CF05AF7"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r w:rsidRPr="00434428">
              <w:rPr>
                <w:rFonts w:ascii="Garamond" w:eastAsia="Times New Roman" w:hAnsi="Garamond" w:cs="Times New Roman"/>
                <w:sz w:val="24"/>
                <w:szCs w:val="24"/>
              </w:rPr>
              <w:t>2)</w:t>
            </w:r>
          </w:p>
        </w:tc>
        <w:tc>
          <w:tcPr>
            <w:tcW w:w="2014" w:type="dxa"/>
            <w:shd w:val="clear" w:color="auto" w:fill="auto"/>
          </w:tcPr>
          <w:p w14:paraId="3BDE872E" w14:textId="77777777" w:rsidR="00434428" w:rsidRPr="00434428" w:rsidRDefault="00434428" w:rsidP="00637CAA">
            <w:pPr>
              <w:widowControl w:val="0"/>
              <w:tabs>
                <w:tab w:val="left" w:pos="3060"/>
                <w:tab w:val="left" w:leader="dot" w:pos="8460"/>
              </w:tabs>
              <w:suppressAutoHyphens/>
              <w:spacing w:line="240" w:lineRule="auto"/>
              <w:rPr>
                <w:rFonts w:ascii="Garamond" w:eastAsia="Times New Roman" w:hAnsi="Garamond" w:cs="Times New Roman"/>
                <w:sz w:val="24"/>
                <w:szCs w:val="24"/>
              </w:rPr>
            </w:pPr>
          </w:p>
        </w:tc>
        <w:tc>
          <w:tcPr>
            <w:tcW w:w="2835" w:type="dxa"/>
          </w:tcPr>
          <w:p w14:paraId="62F4B432" w14:textId="77777777" w:rsidR="00434428" w:rsidRDefault="00434428" w:rsidP="00434428">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sz w:val="24"/>
                <w:szCs w:val="24"/>
              </w:rPr>
            </w:pPr>
            <w:r w:rsidRPr="00434428">
              <w:rPr>
                <w:rFonts w:ascii="Garamond" w:eastAsia="Times New Roman" w:hAnsi="Garamond"/>
                <w:sz w:val="24"/>
                <w:szCs w:val="24"/>
              </w:rPr>
              <w:t>Wartość: ……………………</w:t>
            </w:r>
          </w:p>
          <w:p w14:paraId="60B1BCC0" w14:textId="77777777" w:rsidR="00434428" w:rsidRDefault="00434428" w:rsidP="00434428">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sz w:val="24"/>
                <w:szCs w:val="24"/>
              </w:rPr>
            </w:pPr>
            <w:r w:rsidRPr="00434428">
              <w:rPr>
                <w:rFonts w:ascii="Garamond" w:eastAsia="Times New Roman" w:hAnsi="Garamond"/>
                <w:sz w:val="24"/>
                <w:szCs w:val="24"/>
              </w:rPr>
              <w:t>Miejsce wykonania umowy:…………………</w:t>
            </w:r>
          </w:p>
          <w:p w14:paraId="1DA302BF" w14:textId="77777777" w:rsidR="00434428" w:rsidRPr="00434428" w:rsidRDefault="00434428" w:rsidP="00434428">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sz w:val="24"/>
                <w:szCs w:val="24"/>
              </w:rPr>
            </w:pPr>
            <w:r>
              <w:rPr>
                <w:rFonts w:ascii="Garamond" w:eastAsia="Times New Roman" w:hAnsi="Garamond"/>
                <w:sz w:val="24"/>
                <w:szCs w:val="24"/>
              </w:rPr>
              <w:t>Powierzchnia ……… m</w:t>
            </w:r>
            <w:r>
              <w:rPr>
                <w:rFonts w:ascii="Garamond" w:eastAsia="Times New Roman" w:hAnsi="Garamond"/>
                <w:sz w:val="24"/>
                <w:szCs w:val="24"/>
                <w:vertAlign w:val="superscript"/>
              </w:rPr>
              <w:t>2</w:t>
            </w:r>
          </w:p>
        </w:tc>
        <w:tc>
          <w:tcPr>
            <w:tcW w:w="2409" w:type="dxa"/>
            <w:shd w:val="clear" w:color="auto" w:fill="auto"/>
          </w:tcPr>
          <w:p w14:paraId="11AD0992"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p>
          <w:p w14:paraId="3654D1A6"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p>
          <w:p w14:paraId="6EFB9C34"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p>
          <w:p w14:paraId="45A45AFF"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jc w:val="center"/>
              <w:textAlignment w:val="baseline"/>
              <w:rPr>
                <w:rFonts w:ascii="Garamond" w:eastAsia="Times New Roman" w:hAnsi="Garamond" w:cs="Times New Roman"/>
                <w:sz w:val="24"/>
                <w:szCs w:val="24"/>
              </w:rPr>
            </w:pPr>
          </w:p>
        </w:tc>
        <w:tc>
          <w:tcPr>
            <w:tcW w:w="1353" w:type="dxa"/>
            <w:shd w:val="clear" w:color="auto" w:fill="auto"/>
          </w:tcPr>
          <w:p w14:paraId="4D43B5E3"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c>
          <w:tcPr>
            <w:tcW w:w="996" w:type="dxa"/>
            <w:shd w:val="clear" w:color="auto" w:fill="auto"/>
          </w:tcPr>
          <w:p w14:paraId="39A5A9B8"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c>
          <w:tcPr>
            <w:tcW w:w="1101" w:type="dxa"/>
            <w:shd w:val="clear" w:color="auto" w:fill="FFFFFF"/>
          </w:tcPr>
          <w:p w14:paraId="236CD309"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c>
          <w:tcPr>
            <w:tcW w:w="1199" w:type="dxa"/>
            <w:shd w:val="clear" w:color="auto" w:fill="FFFFFF"/>
          </w:tcPr>
          <w:p w14:paraId="20E8B5EC"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c>
          <w:tcPr>
            <w:tcW w:w="1654" w:type="dxa"/>
            <w:shd w:val="clear" w:color="auto" w:fill="FFFFFF"/>
          </w:tcPr>
          <w:p w14:paraId="1A97D450" w14:textId="77777777" w:rsidR="00434428" w:rsidRPr="00434428" w:rsidRDefault="00434428" w:rsidP="00637CAA">
            <w:pPr>
              <w:widowControl w:val="0"/>
              <w:tabs>
                <w:tab w:val="left" w:pos="3060"/>
                <w:tab w:val="left" w:leader="dot" w:pos="8460"/>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p>
        </w:tc>
      </w:tr>
    </w:tbl>
    <w:p w14:paraId="41380C36" w14:textId="77777777" w:rsidR="004B2CA8" w:rsidRDefault="00434428" w:rsidP="00434428">
      <w:pPr>
        <w:tabs>
          <w:tab w:val="left" w:pos="949"/>
          <w:tab w:val="left" w:pos="1295"/>
          <w:tab w:val="left" w:pos="2438"/>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r w:rsidRPr="00434428">
        <w:rPr>
          <w:rFonts w:ascii="Garamond" w:eastAsia="Times New Roman" w:hAnsi="Garamond" w:cs="Times New Roman"/>
          <w:sz w:val="24"/>
          <w:szCs w:val="24"/>
        </w:rPr>
        <w:tab/>
      </w:r>
      <w:r w:rsidRPr="00434428">
        <w:rPr>
          <w:rFonts w:ascii="Garamond" w:eastAsia="Times New Roman" w:hAnsi="Garamond" w:cs="Times New Roman"/>
          <w:sz w:val="24"/>
          <w:szCs w:val="24"/>
        </w:rPr>
        <w:tab/>
      </w:r>
    </w:p>
    <w:p w14:paraId="1E394C56" w14:textId="77777777" w:rsidR="00434428" w:rsidRPr="00434428" w:rsidRDefault="00434428" w:rsidP="00434428">
      <w:pPr>
        <w:tabs>
          <w:tab w:val="left" w:pos="949"/>
          <w:tab w:val="left" w:pos="1295"/>
          <w:tab w:val="left" w:pos="2438"/>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r w:rsidRPr="00434428">
        <w:rPr>
          <w:rFonts w:ascii="Garamond" w:eastAsia="Times New Roman" w:hAnsi="Garamond" w:cs="Times New Roman"/>
          <w:sz w:val="24"/>
          <w:szCs w:val="24"/>
        </w:rPr>
        <w:tab/>
      </w:r>
      <w:r w:rsidRPr="00434428">
        <w:rPr>
          <w:rFonts w:ascii="Garamond" w:eastAsia="Times New Roman" w:hAnsi="Garamond" w:cs="Times New Roman"/>
          <w:sz w:val="24"/>
          <w:szCs w:val="24"/>
        </w:rPr>
        <w:tab/>
      </w:r>
      <w:r w:rsidRPr="00434428">
        <w:rPr>
          <w:rFonts w:ascii="Garamond" w:eastAsia="Times New Roman" w:hAnsi="Garamond" w:cs="Times New Roman"/>
          <w:sz w:val="24"/>
          <w:szCs w:val="24"/>
        </w:rPr>
        <w:tab/>
      </w:r>
      <w:r w:rsidRPr="00434428">
        <w:rPr>
          <w:rFonts w:ascii="Garamond" w:eastAsia="Times New Roman" w:hAnsi="Garamond" w:cs="Times New Roman"/>
          <w:sz w:val="24"/>
          <w:szCs w:val="24"/>
        </w:rPr>
        <w:tab/>
      </w:r>
      <w:r w:rsidRPr="00434428">
        <w:rPr>
          <w:rFonts w:ascii="Garamond" w:eastAsia="Times New Roman" w:hAnsi="Garamond" w:cs="Times New Roman"/>
          <w:sz w:val="24"/>
          <w:szCs w:val="24"/>
        </w:rPr>
        <w:tab/>
      </w:r>
      <w:r w:rsidRPr="00434428">
        <w:rPr>
          <w:rFonts w:ascii="Garamond" w:eastAsia="Times New Roman" w:hAnsi="Garamond" w:cs="Times New Roman"/>
          <w:sz w:val="24"/>
          <w:szCs w:val="24"/>
        </w:rPr>
        <w:tab/>
      </w:r>
      <w:r w:rsidRPr="00434428">
        <w:rPr>
          <w:rFonts w:ascii="Garamond" w:eastAsia="Times New Roman" w:hAnsi="Garamond" w:cs="Times New Roman"/>
          <w:sz w:val="24"/>
          <w:szCs w:val="24"/>
        </w:rPr>
        <w:tab/>
      </w:r>
    </w:p>
    <w:p w14:paraId="1732351E" w14:textId="77777777" w:rsidR="00125FAA" w:rsidRDefault="00125FAA" w:rsidP="00125FAA">
      <w:pPr>
        <w:tabs>
          <w:tab w:val="left" w:pos="949"/>
          <w:tab w:val="left" w:pos="1295"/>
          <w:tab w:val="left" w:pos="2438"/>
        </w:tabs>
        <w:suppressAutoHyphens/>
        <w:overflowPunct w:val="0"/>
        <w:autoSpaceDE w:val="0"/>
        <w:autoSpaceDN w:val="0"/>
        <w:adjustRightInd w:val="0"/>
        <w:spacing w:line="240" w:lineRule="auto"/>
        <w:textAlignment w:val="baseline"/>
        <w:rPr>
          <w:rFonts w:ascii="Garamond" w:eastAsia="Times New Roman" w:hAnsi="Garamond" w:cs="Times New Roman"/>
          <w:sz w:val="24"/>
          <w:szCs w:val="24"/>
        </w:rPr>
      </w:pPr>
      <w:r>
        <w:rPr>
          <w:rFonts w:ascii="Garamond" w:hAnsi="Garamond"/>
          <w:b/>
        </w:rPr>
        <w:lastRenderedPageBreak/>
        <w:t>Co najmniej dwie usługi obejmujące ochronę fizyczną obiektu budynku użyteczności publicznej* o powierzchni minimum 3000 m</w:t>
      </w:r>
      <w:r>
        <w:rPr>
          <w:rFonts w:ascii="Garamond" w:hAnsi="Garamond"/>
          <w:b/>
          <w:vertAlign w:val="superscript"/>
        </w:rPr>
        <w:t>2</w:t>
      </w:r>
      <w:r>
        <w:rPr>
          <w:rFonts w:ascii="Garamond" w:hAnsi="Garamond"/>
          <w:b/>
        </w:rPr>
        <w:t xml:space="preserve"> przez co najmniej 12 miesięcy w ramach jednej umowy i wartości co najmniej </w:t>
      </w:r>
      <w:r w:rsidR="00E144C2">
        <w:rPr>
          <w:rFonts w:ascii="Garamond" w:hAnsi="Garamond"/>
          <w:b/>
          <w:u w:val="single"/>
        </w:rPr>
        <w:t>4</w:t>
      </w:r>
      <w:r>
        <w:rPr>
          <w:rFonts w:ascii="Garamond" w:hAnsi="Garamond"/>
          <w:b/>
          <w:u w:val="single"/>
        </w:rPr>
        <w:t>00.000,00 zł brutto</w:t>
      </w:r>
      <w:r>
        <w:rPr>
          <w:rFonts w:ascii="Garamond" w:hAnsi="Garamond"/>
          <w:b/>
        </w:rPr>
        <w:t xml:space="preserve"> każda.</w:t>
      </w:r>
      <w:r>
        <w:rPr>
          <w:rFonts w:ascii="Garamond" w:eastAsia="Times New Roman" w:hAnsi="Garamond" w:cs="Times New Roman"/>
          <w:iCs/>
        </w:rPr>
        <w:t xml:space="preserve"> </w:t>
      </w:r>
    </w:p>
    <w:p w14:paraId="7C2C8A60" w14:textId="77777777" w:rsidR="00125FAA" w:rsidRDefault="00125FAA" w:rsidP="00125FAA">
      <w:pPr>
        <w:pStyle w:val="Akapitzlist"/>
        <w:widowControl w:val="0"/>
        <w:suppressAutoHyphens/>
        <w:overflowPunct w:val="0"/>
        <w:autoSpaceDE w:val="0"/>
        <w:autoSpaceDN w:val="0"/>
        <w:adjustRightInd w:val="0"/>
        <w:spacing w:line="260" w:lineRule="exact"/>
        <w:ind w:left="284" w:right="68" w:firstLine="0"/>
        <w:textAlignment w:val="baseline"/>
        <w:rPr>
          <w:rFonts w:ascii="Garamond" w:hAnsi="Garamond"/>
          <w:b/>
        </w:rPr>
      </w:pPr>
    </w:p>
    <w:p w14:paraId="53C573D8" w14:textId="026059BD" w:rsidR="00125FAA" w:rsidRDefault="00125FAA" w:rsidP="00125FAA">
      <w:pPr>
        <w:tabs>
          <w:tab w:val="left" w:pos="0"/>
        </w:tabs>
        <w:spacing w:after="0" w:line="260" w:lineRule="exact"/>
        <w:jc w:val="both"/>
        <w:rPr>
          <w:rFonts w:ascii="Garamond" w:hAnsi="Garamond"/>
        </w:rPr>
      </w:pPr>
      <w:r>
        <w:rPr>
          <w:rFonts w:ascii="Garamond" w:hAnsi="Garamond"/>
          <w:b/>
        </w:rPr>
        <w:t xml:space="preserve">UWAGA: </w:t>
      </w:r>
      <w:r>
        <w:rPr>
          <w:rFonts w:ascii="Garamond" w:hAnsi="Garamond"/>
        </w:rPr>
        <w:t xml:space="preserve">Zamawiający przyjmuje, że zgodne z definicją wskazaną w rozporządzeniu Ministra Infrastruktury  z dnia 12 kwietnia 2002 r. </w:t>
      </w:r>
      <w:r>
        <w:rPr>
          <w:rFonts w:ascii="Garamond" w:hAnsi="Garamond"/>
          <w:i/>
        </w:rPr>
        <w:t>w sprawie warunków technicznych, jakim powinny odpowiadać budynki i ich usytuowanie</w:t>
      </w:r>
      <w:r>
        <w:rPr>
          <w:rFonts w:ascii="Garamond" w:hAnsi="Garamond"/>
        </w:rPr>
        <w:t xml:space="preserve"> (Dz. U z 2022 r. , poz. 1225 ze zm.), „budynek użyteczności publicznej” to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w:t>
      </w:r>
      <w:r w:rsidR="00012EDE">
        <w:rPr>
          <w:rFonts w:ascii="Garamond" w:hAnsi="Garamond"/>
        </w:rPr>
        <w:t xml:space="preserve"> </w:t>
      </w:r>
      <w:r>
        <w:rPr>
          <w:rFonts w:ascii="Garamond" w:hAnsi="Garamond"/>
        </w:rPr>
        <w:t>kolejowym, drogowym, lotniczym, morskim lub wodnym śródlądowym, oraz inny budynek przeznaczony do wykonywania podobnych funkcji</w:t>
      </w:r>
      <w:r w:rsidR="00012EDE">
        <w:rPr>
          <w:rFonts w:ascii="Garamond" w:hAnsi="Garamond"/>
        </w:rPr>
        <w:t>;</w:t>
      </w:r>
      <w:r>
        <w:rPr>
          <w:rFonts w:ascii="Garamond" w:hAnsi="Garamond"/>
        </w:rPr>
        <w:t xml:space="preserve"> za budynek</w:t>
      </w:r>
      <w:r w:rsidR="00012EDE">
        <w:rPr>
          <w:rFonts w:ascii="Garamond" w:hAnsi="Garamond"/>
        </w:rPr>
        <w:t xml:space="preserve"> </w:t>
      </w:r>
      <w:r>
        <w:rPr>
          <w:rFonts w:ascii="Garamond" w:hAnsi="Garamond"/>
        </w:rPr>
        <w:t xml:space="preserve">użyteczności publicznej uznaje się także budynek biurowy  lub socjalny w budynkach użyteczności publicznej.   </w:t>
      </w:r>
    </w:p>
    <w:p w14:paraId="58F9FFC2" w14:textId="77777777" w:rsidR="00125FAA" w:rsidRDefault="00125FAA" w:rsidP="00125FAA">
      <w:pPr>
        <w:tabs>
          <w:tab w:val="left" w:pos="0"/>
        </w:tabs>
        <w:spacing w:after="0" w:line="260" w:lineRule="exact"/>
        <w:jc w:val="both"/>
        <w:rPr>
          <w:rFonts w:ascii="Garamond" w:hAnsi="Garamond"/>
        </w:rPr>
      </w:pPr>
    </w:p>
    <w:p w14:paraId="09D58A99" w14:textId="77777777" w:rsidR="00125FAA" w:rsidRDefault="00125FAA" w:rsidP="00125FAA">
      <w:pPr>
        <w:tabs>
          <w:tab w:val="left" w:pos="553"/>
          <w:tab w:val="left" w:pos="949"/>
          <w:tab w:val="left" w:pos="1295"/>
          <w:tab w:val="left" w:pos="2438"/>
        </w:tabs>
        <w:suppressAutoHyphens/>
        <w:overflowPunct w:val="0"/>
        <w:autoSpaceDE w:val="0"/>
        <w:autoSpaceDN w:val="0"/>
        <w:adjustRightInd w:val="0"/>
        <w:spacing w:line="240" w:lineRule="auto"/>
        <w:textAlignment w:val="baseline"/>
        <w:rPr>
          <w:rFonts w:ascii="Garamond" w:eastAsia="Times New Roman" w:hAnsi="Garamond" w:cs="Times New Roman"/>
        </w:rPr>
      </w:pPr>
      <w:r>
        <w:rPr>
          <w:rFonts w:ascii="Garamond" w:eastAsia="Times New Roman" w:hAnsi="Garamond" w:cs="Times New Roman"/>
          <w:b/>
          <w:bCs/>
          <w:i/>
          <w:iCs/>
        </w:rPr>
        <w:t>Uwaga do kol. 7</w:t>
      </w:r>
      <w:r>
        <w:rPr>
          <w:rFonts w:ascii="Garamond" w:eastAsia="Times New Roman" w:hAnsi="Garamond" w:cs="Times New Roman"/>
          <w:i/>
          <w:iCs/>
        </w:rPr>
        <w:t>:</w:t>
      </w:r>
    </w:p>
    <w:p w14:paraId="6032D03E" w14:textId="77777777" w:rsidR="00125FAA" w:rsidRDefault="00125FAA" w:rsidP="00125FAA">
      <w:pPr>
        <w:pStyle w:val="Akapitzlist"/>
        <w:widowControl w:val="0"/>
        <w:numPr>
          <w:ilvl w:val="0"/>
          <w:numId w:val="4"/>
        </w:numPr>
        <w:suppressAutoHyphens/>
        <w:overflowPunct w:val="0"/>
        <w:autoSpaceDE w:val="0"/>
        <w:autoSpaceDN w:val="0"/>
        <w:adjustRightInd w:val="0"/>
        <w:spacing w:line="240" w:lineRule="auto"/>
        <w:ind w:left="284" w:right="70" w:hanging="284"/>
        <w:textAlignment w:val="baseline"/>
        <w:rPr>
          <w:rFonts w:ascii="Garamond" w:eastAsia="Times New Roman" w:hAnsi="Garamond" w:cs="Times New Roman"/>
          <w:iCs/>
          <w:color w:val="auto"/>
        </w:rPr>
      </w:pPr>
      <w:r>
        <w:rPr>
          <w:rFonts w:ascii="Garamond" w:eastAsia="Times New Roman" w:hAnsi="Garamond" w:cs="Times New Roman"/>
          <w:iCs/>
          <w:color w:val="auto"/>
        </w:rPr>
        <w:t>Do wykazu należy załączyć dowody potwierdzające, że powyższe umowy zostały wykonane</w:t>
      </w:r>
      <w:r>
        <w:rPr>
          <w:rFonts w:ascii="Garamond" w:eastAsia="Times New Roman" w:hAnsi="Garamond" w:cs="Times New Roman"/>
          <w:color w:val="auto"/>
        </w:rPr>
        <w:t xml:space="preserve"> </w:t>
      </w:r>
      <w:r>
        <w:rPr>
          <w:rFonts w:ascii="Garamond" w:eastAsia="Times New Roman" w:hAnsi="Garamond" w:cs="Times New Roman"/>
          <w:iCs/>
          <w:color w:val="auto"/>
        </w:rPr>
        <w:t xml:space="preserve">należycie przy czym dowodami, o których mowa, są referencje bądź inne dokumenty sporządzone przez podmiot, na rzecz którego usługi były wykonywane. </w:t>
      </w:r>
    </w:p>
    <w:p w14:paraId="186BD15D" w14:textId="77777777" w:rsidR="00125FAA" w:rsidRDefault="00125FAA" w:rsidP="00125FAA">
      <w:pPr>
        <w:pStyle w:val="Akapitzlist"/>
        <w:widowControl w:val="0"/>
        <w:numPr>
          <w:ilvl w:val="0"/>
          <w:numId w:val="4"/>
        </w:numPr>
        <w:suppressAutoHyphens/>
        <w:overflowPunct w:val="0"/>
        <w:autoSpaceDE w:val="0"/>
        <w:autoSpaceDN w:val="0"/>
        <w:adjustRightInd w:val="0"/>
        <w:spacing w:line="240" w:lineRule="auto"/>
        <w:ind w:left="284" w:right="70" w:hanging="284"/>
        <w:textAlignment w:val="baseline"/>
        <w:rPr>
          <w:rFonts w:ascii="Garamond" w:eastAsia="Times New Roman" w:hAnsi="Garamond" w:cs="Times New Roman"/>
          <w:iCs/>
          <w:color w:val="auto"/>
        </w:rPr>
      </w:pPr>
      <w:r>
        <w:rPr>
          <w:rFonts w:ascii="Garamond" w:eastAsia="Times New Roman" w:hAnsi="Garamond" w:cs="Times New Roman"/>
          <w:color w:val="auto"/>
        </w:rPr>
        <w:t>Wpisać nazwę dowodu (dokumentu) potwierdzającego, że umowy zostały wykonane należycie.</w:t>
      </w:r>
    </w:p>
    <w:p w14:paraId="7B4B9368" w14:textId="77777777" w:rsidR="00125FAA" w:rsidRDefault="00125FAA" w:rsidP="00125FAA">
      <w:pPr>
        <w:pStyle w:val="Akapitzlist"/>
        <w:widowControl w:val="0"/>
        <w:suppressAutoHyphens/>
        <w:overflowPunct w:val="0"/>
        <w:autoSpaceDE w:val="0"/>
        <w:autoSpaceDN w:val="0"/>
        <w:adjustRightInd w:val="0"/>
        <w:spacing w:line="240" w:lineRule="auto"/>
        <w:ind w:left="284" w:right="70" w:firstLine="0"/>
        <w:textAlignment w:val="baseline"/>
        <w:rPr>
          <w:rFonts w:ascii="Garamond" w:eastAsia="Times New Roman" w:hAnsi="Garamond" w:cs="Times New Roman"/>
          <w:iCs/>
          <w:color w:val="auto"/>
        </w:rPr>
      </w:pPr>
    </w:p>
    <w:p w14:paraId="1D62E695" w14:textId="77777777" w:rsidR="00125FAA" w:rsidRDefault="00125FAA" w:rsidP="00125FAA">
      <w:pPr>
        <w:widowControl w:val="0"/>
        <w:suppressAutoHyphens/>
        <w:overflowPunct w:val="0"/>
        <w:autoSpaceDE w:val="0"/>
        <w:autoSpaceDN w:val="0"/>
        <w:adjustRightInd w:val="0"/>
        <w:spacing w:line="240" w:lineRule="auto"/>
        <w:ind w:left="1701" w:right="70" w:hanging="1701"/>
        <w:textAlignment w:val="baseline"/>
        <w:rPr>
          <w:rFonts w:ascii="Garamond" w:eastAsia="Times New Roman" w:hAnsi="Garamond" w:cs="Times New Roman"/>
          <w:b/>
          <w:bCs/>
          <w:i/>
          <w:iCs/>
        </w:rPr>
      </w:pPr>
      <w:r>
        <w:rPr>
          <w:rFonts w:ascii="Garamond" w:eastAsia="Times New Roman" w:hAnsi="Garamond" w:cs="Times New Roman"/>
          <w:b/>
          <w:bCs/>
          <w:i/>
          <w:iCs/>
        </w:rPr>
        <w:t xml:space="preserve">Uwaga do kol. 8: </w:t>
      </w:r>
    </w:p>
    <w:p w14:paraId="7634A7E2" w14:textId="77777777" w:rsidR="00125FAA" w:rsidRDefault="00125FAA" w:rsidP="00125FAA">
      <w:pPr>
        <w:pStyle w:val="Akapitzlist"/>
        <w:widowControl w:val="0"/>
        <w:numPr>
          <w:ilvl w:val="0"/>
          <w:numId w:val="5"/>
        </w:numPr>
        <w:suppressAutoHyphens/>
        <w:overflowPunct w:val="0"/>
        <w:autoSpaceDE w:val="0"/>
        <w:autoSpaceDN w:val="0"/>
        <w:adjustRightInd w:val="0"/>
        <w:spacing w:line="240" w:lineRule="auto"/>
        <w:ind w:left="284" w:right="70" w:hanging="284"/>
        <w:textAlignment w:val="baseline"/>
        <w:rPr>
          <w:rFonts w:ascii="Garamond" w:eastAsia="Times New Roman" w:hAnsi="Garamond" w:cs="Times New Roman"/>
          <w:iCs/>
          <w:color w:val="auto"/>
        </w:rPr>
      </w:pPr>
      <w:r>
        <w:rPr>
          <w:rFonts w:ascii="Garamond" w:eastAsia="Times New Roman" w:hAnsi="Garamond" w:cs="Times New Roman"/>
          <w:iCs/>
          <w:color w:val="auto"/>
        </w:rPr>
        <w:t>Zaznaczyć znakiem „X” tylko w przypadku, gdy Wykonawca polega na zasobach innego podmiotu dla wykazania spełniania warunku udziału.</w:t>
      </w:r>
    </w:p>
    <w:p w14:paraId="5D198D6C" w14:textId="77777777" w:rsidR="00125FAA" w:rsidRDefault="00125FAA" w:rsidP="00125FAA">
      <w:pPr>
        <w:pStyle w:val="Akapitzlist"/>
        <w:widowControl w:val="0"/>
        <w:numPr>
          <w:ilvl w:val="0"/>
          <w:numId w:val="5"/>
        </w:numPr>
        <w:suppressAutoHyphens/>
        <w:overflowPunct w:val="0"/>
        <w:autoSpaceDE w:val="0"/>
        <w:autoSpaceDN w:val="0"/>
        <w:adjustRightInd w:val="0"/>
        <w:spacing w:line="240" w:lineRule="auto"/>
        <w:ind w:left="284" w:right="70" w:hanging="284"/>
        <w:textAlignment w:val="baseline"/>
        <w:rPr>
          <w:rFonts w:ascii="Garamond" w:eastAsia="Times New Roman" w:hAnsi="Garamond" w:cs="Times New Roman"/>
          <w:bCs/>
          <w:iCs/>
          <w:color w:val="auto"/>
        </w:rPr>
      </w:pPr>
      <w:r>
        <w:rPr>
          <w:rFonts w:ascii="Garamond" w:eastAsia="Times New Roman" w:hAnsi="Garamond" w:cs="Times New Roman"/>
          <w:iCs/>
          <w:color w:val="auto"/>
        </w:rPr>
        <w:t xml:space="preserve">Jeśli dla wykazania spełniania warunku udziału Wykonawca polega na zasadach określonych w art.118 ustawy Pzp, na doświadczeniu innych podmiotów, to w takim przypadku jest obowiązany </w:t>
      </w:r>
      <w:r>
        <w:rPr>
          <w:rFonts w:ascii="Garamond" w:eastAsia="Times New Roman" w:hAnsi="Garamond" w:cs="Times New Roman"/>
          <w:iCs/>
          <w:color w:val="auto"/>
          <w:u w:val="single"/>
        </w:rPr>
        <w:t>złożyć wraz z ofertą, zobowiązanie podmiotu udostępniającego zasoby</w:t>
      </w:r>
      <w:r>
        <w:rPr>
          <w:rFonts w:ascii="Garamond" w:eastAsia="Times New Roman" w:hAnsi="Garamond" w:cs="Times New Roman"/>
          <w:iCs/>
          <w:color w:val="auto"/>
        </w:rPr>
        <w:t xml:space="preserve"> do oddania mu do dyspozycji niezbędnych zasobów na potrzeby realizacji niniejszego zamówienia lub inny podmiotowy środek dowodowy potwierdzający, że Wykonawca realizując zamówienie, będzie dysponował niezbędnymi zasobami tych podmiotów.</w:t>
      </w:r>
    </w:p>
    <w:p w14:paraId="3853600C" w14:textId="77777777" w:rsidR="00125FAA" w:rsidRDefault="00125FAA" w:rsidP="00125FAA">
      <w:pPr>
        <w:pStyle w:val="Akapitzlist"/>
        <w:widowControl w:val="0"/>
        <w:suppressAutoHyphens/>
        <w:overflowPunct w:val="0"/>
        <w:autoSpaceDE w:val="0"/>
        <w:autoSpaceDN w:val="0"/>
        <w:adjustRightInd w:val="0"/>
        <w:spacing w:line="240" w:lineRule="auto"/>
        <w:ind w:left="284" w:right="70" w:firstLine="0"/>
        <w:textAlignment w:val="baseline"/>
        <w:rPr>
          <w:rFonts w:ascii="Garamond" w:eastAsia="Times New Roman" w:hAnsi="Garamond" w:cs="Times New Roman"/>
          <w:bCs/>
          <w:iCs/>
          <w:color w:val="auto"/>
        </w:rPr>
      </w:pPr>
    </w:p>
    <w:p w14:paraId="719870D7" w14:textId="77777777" w:rsidR="00125FAA" w:rsidRDefault="00125FAA" w:rsidP="00125FAA">
      <w:pPr>
        <w:widowControl w:val="0"/>
        <w:suppressAutoHyphens/>
        <w:overflowPunct w:val="0"/>
        <w:autoSpaceDE w:val="0"/>
        <w:autoSpaceDN w:val="0"/>
        <w:adjustRightInd w:val="0"/>
        <w:spacing w:line="240" w:lineRule="auto"/>
        <w:ind w:right="70"/>
        <w:textAlignment w:val="baseline"/>
        <w:rPr>
          <w:rFonts w:ascii="Garamond" w:eastAsia="Times New Roman" w:hAnsi="Garamond" w:cs="Times New Roman"/>
          <w:bCs/>
          <w:i/>
          <w:iCs/>
        </w:rPr>
      </w:pPr>
      <w:r>
        <w:rPr>
          <w:rFonts w:ascii="Garamond" w:eastAsia="Times New Roman" w:hAnsi="Garamond" w:cs="Times New Roman"/>
          <w:b/>
          <w:bCs/>
          <w:i/>
          <w:iCs/>
        </w:rPr>
        <w:t xml:space="preserve">Uwaga do kol. 9: </w:t>
      </w:r>
      <w:r>
        <w:rPr>
          <w:rFonts w:ascii="Garamond" w:eastAsia="Times New Roman" w:hAnsi="Garamond" w:cs="Times New Roman"/>
          <w:bCs/>
          <w:iCs/>
        </w:rPr>
        <w:t>Wpisać nazwę innego podmiotu (podmiotu trzeciego) na zasobach, którego Wykonawca polega.</w:t>
      </w:r>
    </w:p>
    <w:p w14:paraId="002DE910" w14:textId="77777777" w:rsidR="00434428" w:rsidRPr="00434428" w:rsidRDefault="00434428" w:rsidP="00434428">
      <w:pPr>
        <w:pStyle w:val="Tekstpodstawowy"/>
        <w:rPr>
          <w:rFonts w:ascii="Garamond" w:hAnsi="Garamond"/>
          <w:i/>
        </w:rPr>
      </w:pPr>
    </w:p>
    <w:p w14:paraId="7C52AF26" w14:textId="77777777" w:rsidR="00434428" w:rsidRPr="00434428" w:rsidRDefault="00434428" w:rsidP="00434428">
      <w:pPr>
        <w:spacing w:after="120" w:line="240" w:lineRule="auto"/>
        <w:rPr>
          <w:rFonts w:ascii="Garamond" w:hAnsi="Garamond" w:cs="Times New Roman"/>
          <w:sz w:val="24"/>
          <w:szCs w:val="24"/>
        </w:rPr>
      </w:pPr>
      <w:r w:rsidRPr="00434428">
        <w:rPr>
          <w:rFonts w:ascii="Garamond" w:hAnsi="Garamond"/>
          <w:b/>
          <w:i/>
          <w:sz w:val="24"/>
          <w:szCs w:val="24"/>
        </w:rPr>
        <w:t>UWAGA: Dokument należy wypełnić i podpisać kwalifikowanym podpisem elektronicznym lub podpisem zaufanym lub podpisem osobistym. Zamawiający zaleca zapisanie dokumentu w formacie PDF.</w:t>
      </w:r>
    </w:p>
    <w:p w14:paraId="0B1648AF" w14:textId="77777777" w:rsidR="00214607" w:rsidRPr="00434428" w:rsidRDefault="00214607">
      <w:pPr>
        <w:rPr>
          <w:rFonts w:ascii="Garamond" w:hAnsi="Garamond"/>
          <w:sz w:val="24"/>
          <w:szCs w:val="24"/>
        </w:rPr>
      </w:pPr>
    </w:p>
    <w:sectPr w:rsidR="00214607" w:rsidRPr="00434428" w:rsidSect="004B2CA8">
      <w:headerReference w:type="default" r:id="rId7"/>
      <w:footerReference w:type="default" r:id="rId8"/>
      <w:pgSz w:w="16838" w:h="11906" w:orient="landscape"/>
      <w:pgMar w:top="1134" w:right="1418" w:bottom="1134"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184C1" w14:textId="77777777" w:rsidR="004E2FFF" w:rsidRDefault="004E2FFF" w:rsidP="00434428">
      <w:pPr>
        <w:spacing w:after="0" w:line="240" w:lineRule="auto"/>
      </w:pPr>
      <w:r>
        <w:separator/>
      </w:r>
    </w:p>
  </w:endnote>
  <w:endnote w:type="continuationSeparator" w:id="0">
    <w:p w14:paraId="62BBEB49" w14:textId="77777777" w:rsidR="004E2FFF" w:rsidRDefault="004E2FFF" w:rsidP="00434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FD0D" w14:textId="77777777" w:rsidR="00297BB3" w:rsidRPr="0085396C" w:rsidRDefault="00214607" w:rsidP="00901670">
    <w:pPr>
      <w:pStyle w:val="Stopka"/>
      <w:ind w:firstLine="0"/>
      <w:jc w:val="left"/>
      <w:rPr>
        <w:rFonts w:ascii="Book Antiqua" w:hAnsi="Book Antiqua" w:cs="Arial"/>
        <w:b/>
        <w:sz w:val="18"/>
        <w:szCs w:val="18"/>
      </w:rPr>
    </w:pPr>
    <w:r>
      <w:rPr>
        <w:rFonts w:ascii="Book Antiqua" w:hAnsi="Book Antiqua" w:cs="Arial"/>
        <w:i/>
        <w:sz w:val="18"/>
        <w:szCs w:val="18"/>
      </w:rPr>
      <w:t>Wykaz usług -</w:t>
    </w:r>
    <w:r w:rsidRPr="0085396C">
      <w:rPr>
        <w:rFonts w:ascii="Book Antiqua" w:hAnsi="Book Antiqua" w:cs="Arial"/>
        <w:i/>
        <w:sz w:val="18"/>
        <w:szCs w:val="18"/>
      </w:rPr>
      <w:t xml:space="preserve"> „</w:t>
    </w:r>
    <w:r w:rsidR="00434428">
      <w:rPr>
        <w:rFonts w:ascii="Book Antiqua" w:hAnsi="Book Antiqua"/>
        <w:i/>
        <w:sz w:val="18"/>
        <w:szCs w:val="18"/>
      </w:rPr>
      <w:t xml:space="preserve">Usługi bezpośredniej </w:t>
    </w:r>
    <w:r w:rsidRPr="00AA6259">
      <w:rPr>
        <w:rFonts w:ascii="Book Antiqua" w:hAnsi="Book Antiqua"/>
        <w:i/>
        <w:sz w:val="18"/>
        <w:szCs w:val="18"/>
      </w:rPr>
      <w:t xml:space="preserve">ochrony fizycznej osób i mienia oraz dozoru obiektów Sądu Rejonowego </w:t>
    </w:r>
    <w:r w:rsidR="00434428">
      <w:rPr>
        <w:rFonts w:ascii="Book Antiqua" w:hAnsi="Book Antiqua"/>
        <w:i/>
        <w:sz w:val="18"/>
        <w:szCs w:val="18"/>
      </w:rPr>
      <w:t xml:space="preserve">w </w:t>
    </w:r>
    <w:r w:rsidR="00677B91">
      <w:rPr>
        <w:rFonts w:ascii="Book Antiqua" w:hAnsi="Book Antiqua"/>
        <w:i/>
        <w:sz w:val="18"/>
        <w:szCs w:val="18"/>
      </w:rPr>
      <w:t>Garwolinie</w:t>
    </w:r>
    <w:r w:rsidR="00434428">
      <w:rPr>
        <w:rFonts w:ascii="Book Antiqua" w:hAnsi="Book Antiqua"/>
        <w:i/>
        <w:sz w:val="18"/>
        <w:szCs w:val="18"/>
      </w:rPr>
      <w:t xml:space="preserve">  </w:t>
    </w:r>
    <w:r>
      <w:rPr>
        <w:rFonts w:ascii="Book Antiqua" w:hAnsi="Book Antiqua"/>
        <w:i/>
        <w:sz w:val="18"/>
        <w:szCs w:val="18"/>
      </w:rPr>
      <w:t>”</w:t>
    </w:r>
    <w:r w:rsidR="00434428">
      <w:rPr>
        <w:rFonts w:ascii="Book Antiqua" w:hAnsi="Book Antiqua"/>
        <w:i/>
        <w:sz w:val="18"/>
        <w:szCs w:val="18"/>
      </w:rPr>
      <w:t xml:space="preserve">                                   </w:t>
    </w:r>
    <w:r w:rsidRPr="0085396C">
      <w:rPr>
        <w:rFonts w:ascii="Book Antiqua" w:hAnsi="Book Antiqua" w:cs="Arial"/>
        <w:b/>
        <w:sz w:val="18"/>
        <w:szCs w:val="18"/>
      </w:rPr>
      <w:t xml:space="preserve">Strona </w:t>
    </w:r>
    <w:r w:rsidR="00882E7B" w:rsidRPr="0085396C">
      <w:rPr>
        <w:rFonts w:ascii="Book Antiqua" w:hAnsi="Book Antiqua" w:cs="Arial"/>
        <w:b/>
        <w:bCs/>
        <w:sz w:val="18"/>
        <w:szCs w:val="18"/>
      </w:rPr>
      <w:fldChar w:fldCharType="begin"/>
    </w:r>
    <w:r w:rsidRPr="0085396C">
      <w:rPr>
        <w:rFonts w:ascii="Book Antiqua" w:hAnsi="Book Antiqua" w:cs="Arial"/>
        <w:b/>
        <w:bCs/>
        <w:sz w:val="18"/>
        <w:szCs w:val="18"/>
      </w:rPr>
      <w:instrText>PAGE</w:instrText>
    </w:r>
    <w:r w:rsidR="00882E7B" w:rsidRPr="0085396C">
      <w:rPr>
        <w:rFonts w:ascii="Book Antiqua" w:hAnsi="Book Antiqua" w:cs="Arial"/>
        <w:b/>
        <w:bCs/>
        <w:sz w:val="18"/>
        <w:szCs w:val="18"/>
      </w:rPr>
      <w:fldChar w:fldCharType="separate"/>
    </w:r>
    <w:r w:rsidR="001A0EA6">
      <w:rPr>
        <w:rFonts w:ascii="Book Antiqua" w:hAnsi="Book Antiqua" w:cs="Arial"/>
        <w:b/>
        <w:bCs/>
        <w:noProof/>
        <w:sz w:val="18"/>
        <w:szCs w:val="18"/>
      </w:rPr>
      <w:t>1</w:t>
    </w:r>
    <w:r w:rsidR="00882E7B" w:rsidRPr="0085396C">
      <w:rPr>
        <w:rFonts w:ascii="Book Antiqua" w:hAnsi="Book Antiqua" w:cs="Arial"/>
        <w:b/>
        <w:bCs/>
        <w:sz w:val="18"/>
        <w:szCs w:val="18"/>
      </w:rPr>
      <w:fldChar w:fldCharType="end"/>
    </w:r>
  </w:p>
  <w:p w14:paraId="4C2AD0AF" w14:textId="77777777" w:rsidR="007C21C7" w:rsidRDefault="004E2FFF" w:rsidP="00297BB3">
    <w:pPr>
      <w:pStyle w:val="Stopka"/>
    </w:pPr>
  </w:p>
  <w:p w14:paraId="2194B82C" w14:textId="77777777" w:rsidR="007C21C7" w:rsidRDefault="004E2F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893C3" w14:textId="77777777" w:rsidR="004E2FFF" w:rsidRDefault="004E2FFF" w:rsidP="00434428">
      <w:pPr>
        <w:spacing w:after="0" w:line="240" w:lineRule="auto"/>
      </w:pPr>
      <w:r>
        <w:separator/>
      </w:r>
    </w:p>
  </w:footnote>
  <w:footnote w:type="continuationSeparator" w:id="0">
    <w:p w14:paraId="667F9FE3" w14:textId="77777777" w:rsidR="004E2FFF" w:rsidRDefault="004E2FFF" w:rsidP="00434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3371" w14:textId="77777777" w:rsidR="007C21C7" w:rsidRPr="00202582" w:rsidRDefault="00214607" w:rsidP="005A3A42">
    <w:pPr>
      <w:ind w:right="70"/>
      <w:rPr>
        <w:rFonts w:ascii="Times New Roman" w:hAnsi="Times New Roman" w:cs="Times New Roman"/>
      </w:rPr>
    </w:pPr>
    <w:r w:rsidRPr="00202582">
      <w:rPr>
        <w:rFonts w:ascii="Times New Roman" w:hAnsi="Times New Roman" w:cs="Times New Roman"/>
      </w:rPr>
      <w:tab/>
    </w:r>
    <w:r w:rsidRPr="00202582">
      <w:rPr>
        <w:rFonts w:ascii="Times New Roman" w:hAnsi="Times New Roman" w:cs="Times New Roman"/>
      </w:rPr>
      <w:tab/>
    </w:r>
    <w:r w:rsidRPr="00202582">
      <w:rPr>
        <w:rFonts w:ascii="Times New Roman" w:hAnsi="Times New Roman" w:cs="Times New Roman"/>
      </w:rPr>
      <w:tab/>
    </w:r>
    <w:r w:rsidRPr="00202582">
      <w:rPr>
        <w:rFonts w:ascii="Times New Roman" w:hAnsi="Times New Roman" w:cs="Times New Roman"/>
      </w:rPr>
      <w:tab/>
    </w:r>
    <w:r w:rsidRPr="00202582">
      <w:rPr>
        <w:rFonts w:ascii="Times New Roman" w:hAnsi="Times New Roman" w:cs="Times New Roman"/>
      </w:rPr>
      <w:tab/>
    </w:r>
  </w:p>
  <w:p w14:paraId="6F433D28" w14:textId="77777777" w:rsidR="007C21C7" w:rsidRPr="00A40DBE" w:rsidRDefault="00214607" w:rsidP="00DA4B68">
    <w:pPr>
      <w:pStyle w:val="Style11"/>
      <w:widowControl/>
      <w:ind w:left="6372" w:firstLine="708"/>
      <w:jc w:val="center"/>
      <w:rPr>
        <w:rFonts w:ascii="Times New Roman" w:hAnsi="Times New Roman" w:cs="Times New Roman"/>
        <w:sz w:val="20"/>
        <w:szCs w:val="20"/>
      </w:rPr>
    </w:pP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p>
  <w:p w14:paraId="018E0FD6" w14:textId="77777777" w:rsidR="007C21C7" w:rsidRPr="00452840" w:rsidRDefault="004E2FFF" w:rsidP="00452840">
    <w:pPr>
      <w:pStyle w:val="Style11"/>
      <w:widowControl/>
      <w:ind w:left="6372" w:firstLine="708"/>
      <w:jc w:val="right"/>
      <w:rPr>
        <w:rFonts w:ascii="Times New Roman" w:hAnsi="Times New Roman" w:cs="Times New Roman"/>
      </w:rPr>
    </w:pPr>
  </w:p>
  <w:p w14:paraId="42023239" w14:textId="77777777" w:rsidR="007C21C7" w:rsidRDefault="004E2F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37412"/>
    <w:multiLevelType w:val="hybridMultilevel"/>
    <w:tmpl w:val="5C7683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7050053"/>
    <w:multiLevelType w:val="hybridMultilevel"/>
    <w:tmpl w:val="9416A21C"/>
    <w:lvl w:ilvl="0" w:tplc="8B3A9232">
      <w:start w:val="1"/>
      <w:numFmt w:val="decimal"/>
      <w:lvlText w:val="%1."/>
      <w:lvlJc w:val="left"/>
      <w:pPr>
        <w:ind w:left="436" w:hanging="360"/>
      </w:pPr>
      <w:rPr>
        <w:b w:val="0"/>
        <w:i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15:restartNumberingAfterBreak="0">
    <w:nsid w:val="769F7238"/>
    <w:multiLevelType w:val="hybridMultilevel"/>
    <w:tmpl w:val="38B022F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1"/>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8"/>
    <w:rsid w:val="00012EDE"/>
    <w:rsid w:val="00071E21"/>
    <w:rsid w:val="00125FAA"/>
    <w:rsid w:val="00127077"/>
    <w:rsid w:val="001A0EA6"/>
    <w:rsid w:val="00204328"/>
    <w:rsid w:val="00214607"/>
    <w:rsid w:val="002B300D"/>
    <w:rsid w:val="00434428"/>
    <w:rsid w:val="004B2CA8"/>
    <w:rsid w:val="004E2FFF"/>
    <w:rsid w:val="00677B91"/>
    <w:rsid w:val="00882E7B"/>
    <w:rsid w:val="009577EB"/>
    <w:rsid w:val="009815CD"/>
    <w:rsid w:val="00A567F9"/>
    <w:rsid w:val="00C72865"/>
    <w:rsid w:val="00DB0323"/>
    <w:rsid w:val="00E144C2"/>
    <w:rsid w:val="00E43CD2"/>
    <w:rsid w:val="00EE1404"/>
    <w:rsid w:val="00F431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66774"/>
  <w15:docId w15:val="{65F9BA81-46AE-42DB-8DD5-E9A77B67D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2E7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34428"/>
    <w:pPr>
      <w:tabs>
        <w:tab w:val="center" w:pos="4536"/>
        <w:tab w:val="right" w:pos="9072"/>
      </w:tabs>
      <w:spacing w:after="0" w:line="240" w:lineRule="auto"/>
      <w:ind w:firstLine="425"/>
      <w:jc w:val="both"/>
    </w:pPr>
    <w:rPr>
      <w:rFonts w:eastAsiaTheme="minorHAnsi"/>
      <w:color w:val="000000" w:themeColor="text1"/>
    </w:rPr>
  </w:style>
  <w:style w:type="character" w:customStyle="1" w:styleId="NagwekZnak">
    <w:name w:val="Nagłówek Znak"/>
    <w:basedOn w:val="Domylnaczcionkaakapitu"/>
    <w:link w:val="Nagwek"/>
    <w:uiPriority w:val="99"/>
    <w:rsid w:val="00434428"/>
    <w:rPr>
      <w:rFonts w:eastAsiaTheme="minorHAnsi"/>
      <w:color w:val="000000" w:themeColor="text1"/>
    </w:rPr>
  </w:style>
  <w:style w:type="paragraph" w:styleId="Stopka">
    <w:name w:val="footer"/>
    <w:aliases w:val="Stopka Znak1,Stopka Znak Znak,Znak"/>
    <w:basedOn w:val="Normalny"/>
    <w:link w:val="StopkaZnak"/>
    <w:uiPriority w:val="99"/>
    <w:unhideWhenUsed/>
    <w:rsid w:val="00434428"/>
    <w:pPr>
      <w:tabs>
        <w:tab w:val="center" w:pos="4536"/>
        <w:tab w:val="right" w:pos="9072"/>
      </w:tabs>
      <w:spacing w:after="0" w:line="240" w:lineRule="auto"/>
      <w:ind w:firstLine="425"/>
      <w:jc w:val="both"/>
    </w:pPr>
    <w:rPr>
      <w:rFonts w:eastAsiaTheme="minorHAnsi"/>
      <w:color w:val="000000" w:themeColor="text1"/>
    </w:rPr>
  </w:style>
  <w:style w:type="character" w:customStyle="1" w:styleId="StopkaZnak">
    <w:name w:val="Stopka Znak"/>
    <w:aliases w:val="Stopka Znak1 Znak,Stopka Znak Znak Znak,Znak Znak"/>
    <w:basedOn w:val="Domylnaczcionkaakapitu"/>
    <w:link w:val="Stopka"/>
    <w:uiPriority w:val="99"/>
    <w:rsid w:val="00434428"/>
    <w:rPr>
      <w:rFonts w:eastAsiaTheme="minorHAnsi"/>
      <w:color w:val="000000" w:themeColor="text1"/>
    </w:rPr>
  </w:style>
  <w:style w:type="paragraph" w:customStyle="1" w:styleId="Style11">
    <w:name w:val="Style11"/>
    <w:basedOn w:val="Normalny"/>
    <w:uiPriority w:val="99"/>
    <w:rsid w:val="00434428"/>
    <w:pPr>
      <w:widowControl w:val="0"/>
      <w:autoSpaceDE w:val="0"/>
      <w:autoSpaceDN w:val="0"/>
      <w:adjustRightInd w:val="0"/>
      <w:spacing w:after="0" w:line="240" w:lineRule="auto"/>
      <w:jc w:val="both"/>
    </w:pPr>
    <w:rPr>
      <w:rFonts w:ascii="Tahoma" w:eastAsia="Times New Roman" w:hAnsi="Tahoma" w:cs="Tahoma"/>
      <w:sz w:val="24"/>
      <w:szCs w:val="24"/>
    </w:rPr>
  </w:style>
  <w:style w:type="paragraph" w:styleId="Akapitzlist">
    <w:name w:val="List Paragraph"/>
    <w:basedOn w:val="Normalny"/>
    <w:uiPriority w:val="34"/>
    <w:qFormat/>
    <w:rsid w:val="00434428"/>
    <w:pPr>
      <w:spacing w:after="0"/>
      <w:ind w:left="720" w:firstLine="425"/>
      <w:contextualSpacing/>
      <w:jc w:val="both"/>
    </w:pPr>
    <w:rPr>
      <w:rFonts w:eastAsiaTheme="minorHAnsi"/>
      <w:color w:val="000000" w:themeColor="text1"/>
    </w:rPr>
  </w:style>
  <w:style w:type="paragraph" w:styleId="Tekstpodstawowy">
    <w:name w:val="Body Text"/>
    <w:basedOn w:val="Normalny"/>
    <w:link w:val="TekstpodstawowyZnak"/>
    <w:unhideWhenUsed/>
    <w:rsid w:val="00434428"/>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434428"/>
    <w:rPr>
      <w:rFonts w:ascii="Times New Roman" w:eastAsia="Times New Roman" w:hAnsi="Times New Roman" w:cs="Times New Roman"/>
      <w:sz w:val="24"/>
      <w:szCs w:val="24"/>
    </w:rPr>
  </w:style>
  <w:style w:type="character" w:customStyle="1" w:styleId="Teksttreci">
    <w:name w:val="Tekst treści_"/>
    <w:link w:val="Teksttreci0"/>
    <w:rsid w:val="0043442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434428"/>
    <w:pPr>
      <w:shd w:val="clear" w:color="auto" w:fill="FFFFFF"/>
      <w:spacing w:after="0" w:line="0" w:lineRule="atLeast"/>
      <w:ind w:hanging="1700"/>
    </w:pPr>
    <w:rPr>
      <w:rFonts w:ascii="Verdana" w:eastAsia="Verdana" w:hAnsi="Verdana" w:cs="Verdan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448</Words>
  <Characters>2690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ZY</dc:creator>
  <cp:keywords/>
  <dc:description/>
  <cp:lastModifiedBy>Mąkowska Marlena</cp:lastModifiedBy>
  <cp:revision>4</cp:revision>
  <dcterms:created xsi:type="dcterms:W3CDTF">2023-10-23T13:05:00Z</dcterms:created>
  <dcterms:modified xsi:type="dcterms:W3CDTF">2025-11-16T19:02:00Z</dcterms:modified>
</cp:coreProperties>
</file>